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3B" w:rsidRDefault="0031033B">
      <w:pPr>
        <w:pStyle w:val="ConsPlusTitle"/>
        <w:jc w:val="center"/>
        <w:outlineLvl w:val="0"/>
      </w:pPr>
      <w:r>
        <w:t>ИСПОЛНИТЕЛЬНЫЙ КОМИТЕТ</w:t>
      </w:r>
      <w:bookmarkStart w:id="0" w:name="_GoBack"/>
      <w:bookmarkEnd w:id="0"/>
    </w:p>
    <w:p w:rsidR="0031033B" w:rsidRDefault="0031033B">
      <w:pPr>
        <w:pStyle w:val="ConsPlusTitle"/>
        <w:jc w:val="center"/>
      </w:pPr>
      <w:r>
        <w:t>МУНИЦИПАЛЬНОГО ОБРАЗОВАНИЯ Г. КАЗАНИ</w:t>
      </w:r>
    </w:p>
    <w:p w:rsidR="0031033B" w:rsidRDefault="0031033B">
      <w:pPr>
        <w:pStyle w:val="ConsPlusTitle"/>
        <w:jc w:val="center"/>
      </w:pPr>
    </w:p>
    <w:p w:rsidR="0031033B" w:rsidRDefault="0031033B">
      <w:pPr>
        <w:pStyle w:val="ConsPlusTitle"/>
        <w:jc w:val="center"/>
      </w:pPr>
      <w:r>
        <w:t>ПОСТАНОВЛЕНИЕ</w:t>
      </w:r>
    </w:p>
    <w:p w:rsidR="0031033B" w:rsidRDefault="0031033B">
      <w:pPr>
        <w:pStyle w:val="ConsPlusTitle"/>
        <w:jc w:val="center"/>
      </w:pPr>
      <w:r>
        <w:t>от 15 июня 2017 г. N 2190</w:t>
      </w:r>
    </w:p>
    <w:p w:rsidR="0031033B" w:rsidRDefault="0031033B">
      <w:pPr>
        <w:pStyle w:val="ConsPlusTitle"/>
        <w:jc w:val="center"/>
      </w:pPr>
    </w:p>
    <w:p w:rsidR="0031033B" w:rsidRDefault="0031033B">
      <w:pPr>
        <w:pStyle w:val="ConsPlusTitle"/>
        <w:jc w:val="center"/>
      </w:pPr>
      <w:r>
        <w:t>О ПОРЯДКЕ ФОРМИРОВАНИЯ РЕЕСТРА ОРГАНИЗАЦИЙ, ОСУЩЕСТВЛЯЮЩИХ</w:t>
      </w:r>
    </w:p>
    <w:p w:rsidR="0031033B" w:rsidRDefault="0031033B">
      <w:pPr>
        <w:pStyle w:val="ConsPlusTitle"/>
        <w:jc w:val="center"/>
      </w:pPr>
      <w:r>
        <w:t>ТЕАТРАЛИЗОВАННУЮ И ИНУЮ КУЛЬТУРНО-ПРОСВЕТИТЕЛЬСКУЮ</w:t>
      </w:r>
    </w:p>
    <w:p w:rsidR="0031033B" w:rsidRDefault="0031033B">
      <w:pPr>
        <w:pStyle w:val="ConsPlusTitle"/>
        <w:jc w:val="center"/>
      </w:pPr>
      <w:r>
        <w:t xml:space="preserve">ДЕЯТЕЛЬНОСТЬ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31033B" w:rsidRDefault="0031033B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Г. КАЗАНИ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r>
        <w:t xml:space="preserve">В целях обеспечения безопасности обучающихся во время пребывания в муниципальных образовательных учреждениях, конкурентной среды среди организаций, осуществляющих театрализованную деятельность в муниципальных образовательных учреждениях г. Казани, во исполнение </w:t>
      </w:r>
      <w:hyperlink r:id="rId5" w:history="1">
        <w:r>
          <w:rPr>
            <w:color w:val="0000FF"/>
          </w:rPr>
          <w:t>части 1 статьи 15</w:t>
        </w:r>
      </w:hyperlink>
      <w:r>
        <w:t xml:space="preserve"> Федерального закона от 26.07.2006 N 135-ФЗ "О защите конкуренции" постановляю: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1. Установить, что в муниципальных образовательных организациях г. Казани вправе осуществлять театрализованную деятельность организации (индивидуальные предприниматели), включенные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2. Определить: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2.1. уполномоченным органом по формированию реестра организаций, осуществляющих театрализованную и иную культурно-просветительскую деятельность в муниципальных образовательных учреждениях г. Казани, Управление образования Исполнительного комитета г. Казани (</w:t>
      </w:r>
      <w:proofErr w:type="spellStart"/>
      <w:r>
        <w:t>И.Г.Хадиуллин</w:t>
      </w:r>
      <w:proofErr w:type="spellEnd"/>
      <w:r>
        <w:t>);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2.2. источником официального опубликования извещений о конкурсе на право включения организации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Казани, "Сборник документов и правовых актов муниципального образования города Казани".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3. Утвердить: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3.1.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Комиссии по проведению конкурса на право включения организации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 (приложение N 1);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3.2. </w:t>
      </w:r>
      <w:hyperlink w:anchor="P93" w:history="1">
        <w:r>
          <w:rPr>
            <w:color w:val="0000FF"/>
          </w:rPr>
          <w:t>Порядок</w:t>
        </w:r>
      </w:hyperlink>
      <w:r>
        <w:t xml:space="preserve"> проведения конкурса на право включения организации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 (приложение N 2);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3.3. </w:t>
      </w:r>
      <w:hyperlink w:anchor="P189" w:history="1">
        <w:r>
          <w:rPr>
            <w:color w:val="0000FF"/>
          </w:rPr>
          <w:t>состав</w:t>
        </w:r>
      </w:hyperlink>
      <w:r>
        <w:t xml:space="preserve"> Комиссии по проведению конкурса на право включения организации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 (приложение N 3).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 Управлению образования Исполнительного комитета г. Казани: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4.1. обеспечить проведение конкурса в соответствии с возложенными функциями и действующим законодательством;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4.2. по итогам конкурса вести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lastRenderedPageBreak/>
        <w:t xml:space="preserve">4.3. обеспечить </w:t>
      </w:r>
      <w:proofErr w:type="gramStart"/>
      <w:r>
        <w:t>контроль за</w:t>
      </w:r>
      <w:proofErr w:type="gramEnd"/>
      <w:r>
        <w:t xml:space="preserve"> деятельностью организаций, осуществляющих театрализованную и иную культурно-просветительскую деятельность в муниципальных образовательных учреждениях г. Казани, включенных в реестр.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5. Опубликовать настоящее постановление в "Сборнике документов и правовых актов муниципального образования города Казани".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Руководителя Исполнительного комитета г. Казани </w:t>
      </w:r>
      <w:proofErr w:type="spellStart"/>
      <w:r>
        <w:t>Д.И.Фаттахова</w:t>
      </w:r>
      <w:proofErr w:type="spellEnd"/>
      <w:r>
        <w:t>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right"/>
      </w:pPr>
      <w:r>
        <w:t>Руководитель</w:t>
      </w:r>
    </w:p>
    <w:p w:rsidR="0031033B" w:rsidRDefault="0031033B">
      <w:pPr>
        <w:pStyle w:val="ConsPlusNormal"/>
        <w:jc w:val="right"/>
      </w:pPr>
      <w:r>
        <w:t>Д.Г.КАЛИНКИН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right"/>
        <w:outlineLvl w:val="0"/>
      </w:pPr>
      <w:r>
        <w:lastRenderedPageBreak/>
        <w:t>Приложение N 1</w:t>
      </w:r>
    </w:p>
    <w:p w:rsidR="0031033B" w:rsidRDefault="0031033B">
      <w:pPr>
        <w:pStyle w:val="ConsPlusNormal"/>
        <w:jc w:val="right"/>
      </w:pPr>
      <w:r>
        <w:t>к постановлению</w:t>
      </w:r>
    </w:p>
    <w:p w:rsidR="0031033B" w:rsidRDefault="0031033B">
      <w:pPr>
        <w:pStyle w:val="ConsPlusNormal"/>
        <w:jc w:val="right"/>
      </w:pPr>
      <w:r>
        <w:t>Исполнительного комитета г. Казани</w:t>
      </w:r>
    </w:p>
    <w:p w:rsidR="0031033B" w:rsidRDefault="0031033B">
      <w:pPr>
        <w:pStyle w:val="ConsPlusNormal"/>
        <w:jc w:val="right"/>
      </w:pPr>
      <w:r>
        <w:t>от 15 июня 2017 г. N 2190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Title"/>
        <w:jc w:val="center"/>
      </w:pPr>
      <w:bookmarkStart w:id="1" w:name="P40"/>
      <w:bookmarkEnd w:id="1"/>
      <w:r>
        <w:t>ПОЛОЖЕНИЕ</w:t>
      </w:r>
    </w:p>
    <w:p w:rsidR="0031033B" w:rsidRDefault="0031033B">
      <w:pPr>
        <w:pStyle w:val="ConsPlusTitle"/>
        <w:jc w:val="center"/>
      </w:pPr>
      <w:r>
        <w:t>О КОМИССИИ ПО ПРОВЕДЕНИЮ КОНКУРСА НА ПРАВО ВКЛЮЧЕНИЯ</w:t>
      </w:r>
    </w:p>
    <w:p w:rsidR="0031033B" w:rsidRDefault="0031033B">
      <w:pPr>
        <w:pStyle w:val="ConsPlusTitle"/>
        <w:jc w:val="center"/>
      </w:pPr>
      <w:r>
        <w:t>ОРГАНИЗАЦИИ В РЕЕСТР ОРГАНИЗАЦИЙ, ОСУЩЕСТВЛЯЮЩИХ</w:t>
      </w:r>
    </w:p>
    <w:p w:rsidR="0031033B" w:rsidRDefault="0031033B">
      <w:pPr>
        <w:pStyle w:val="ConsPlusTitle"/>
        <w:jc w:val="center"/>
      </w:pPr>
      <w:r>
        <w:t>ТЕАТРАЛИЗОВАННУЮ И ИНУЮ КУЛЬТУРНО-ПРОСВЕТИТЕЛЬСКУЮ</w:t>
      </w:r>
    </w:p>
    <w:p w:rsidR="0031033B" w:rsidRDefault="0031033B">
      <w:pPr>
        <w:pStyle w:val="ConsPlusTitle"/>
        <w:jc w:val="center"/>
      </w:pPr>
      <w:r>
        <w:t xml:space="preserve">ДЕЯТЕЛЬНОСТЬ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31033B" w:rsidRDefault="0031033B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Г. КАЗАНИ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r>
        <w:t>I. ОБЩИЕ ПОЛОЖЕНИЯ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Комиссия по проведению конкурса на право включения организации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 (далее - Комиссия), является коллегиальным органом, созданным для проведения конкурса на право включения организации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Казани.</w:t>
      </w:r>
      <w:proofErr w:type="gramEnd"/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законами, иными нормативными правовыми актами, а также настоящим Положением.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r>
        <w:t>II. ФУНКЦИИ КОМИССИИ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r>
        <w:t>Комиссия выполняет следующие функции: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рассматривает заявки на участие в конкурсе с прилагаемыми к ним документами;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принимает решение о допуске заявителей к участию в конкурсе или об отказе в допуске;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подводит итоги и определяет организации, которые подлежат включению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подписывает протоколы заседаний;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выполняет иные функции, предусмотренные законодательством, необходимые для проведения конкурса.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r>
        <w:t>III. ПОЛНОМОЧИЯ КОМИССИИ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r>
        <w:t>Комиссия имеет право: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запрашивать и получать в установленном порядке у органов государственной власти и органов местного самоуправления, а также профильных организаций и предприятий необходимую для работы информацию, в том числе материалы и документы;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проводить заседания, принимать решения и вести переписку по всем вопросам, входящим в компетенцию Комиссии;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приглашать для оценки конкурсных заявок независимых экспертов, выбранных в соответствии с законодательством;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lastRenderedPageBreak/>
        <w:t>- подписывать документы, необходимые для проведения конкурса.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r>
        <w:t>IV. ПОРЯДОК РАБОТЫ КОМИССИИ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r>
        <w:t>4.1. Состав Комиссии утверждается постановлением Исполнительного комитета г. Казани.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4.2. Деятельностью Комиссии руководит председатель.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4.3. Секретарь Комиссии обеспечивает подготовку и проведение заседаний Комиссии, готовит протоколы заседаний и иные документы.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4.4. Заседание Комиссии является правомочным, если на нем присутствует не менее 50 процентов ее состава.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4.5. Члены Комиссии участвуют в заседаниях лично и визируют протоколы заседаний Комиссии.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4.6. Решения Комиссии: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4.6.1. о результатах рассмотрения заявлений на участие в конкурсе (о допуске заявителей к участию или об отказе в допуске к участию) и об определении организаций, которые подлежат включению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Казани, - принимаются простым большинством голосов членов Комиссии;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4.6.2. о результатах рассмотрения заявлений на участие в конкурсе, об итогах конкурса и другие - оформляются протоколом заседания Комиссии, который подписывается всеми членами Комиссии, принявшими участие в заседании.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right"/>
      </w:pPr>
      <w:r>
        <w:t>Руководитель аппарата</w:t>
      </w:r>
    </w:p>
    <w:p w:rsidR="0031033B" w:rsidRDefault="0031033B">
      <w:pPr>
        <w:pStyle w:val="ConsPlusNormal"/>
        <w:jc w:val="right"/>
      </w:pPr>
      <w:r>
        <w:t>Исполнительного комитета г. Казани</w:t>
      </w:r>
    </w:p>
    <w:p w:rsidR="0031033B" w:rsidRDefault="0031033B">
      <w:pPr>
        <w:pStyle w:val="ConsPlusNormal"/>
        <w:jc w:val="right"/>
      </w:pPr>
      <w:r>
        <w:t>Е.А.ВАРАКИН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right"/>
        <w:outlineLvl w:val="0"/>
      </w:pPr>
      <w:r>
        <w:lastRenderedPageBreak/>
        <w:t>Приложение N 2</w:t>
      </w:r>
    </w:p>
    <w:p w:rsidR="0031033B" w:rsidRDefault="0031033B">
      <w:pPr>
        <w:pStyle w:val="ConsPlusNormal"/>
        <w:jc w:val="right"/>
      </w:pPr>
      <w:r>
        <w:t>к постановлению</w:t>
      </w:r>
    </w:p>
    <w:p w:rsidR="0031033B" w:rsidRDefault="0031033B">
      <w:pPr>
        <w:pStyle w:val="ConsPlusNormal"/>
        <w:jc w:val="right"/>
      </w:pPr>
      <w:r>
        <w:t>Исполнительного комитета г. Казани</w:t>
      </w:r>
    </w:p>
    <w:p w:rsidR="0031033B" w:rsidRDefault="0031033B">
      <w:pPr>
        <w:pStyle w:val="ConsPlusNormal"/>
        <w:jc w:val="right"/>
      </w:pPr>
      <w:r>
        <w:t>от 15 июня 2017 г. N 2190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Title"/>
        <w:jc w:val="center"/>
      </w:pPr>
      <w:bookmarkStart w:id="2" w:name="P93"/>
      <w:bookmarkEnd w:id="2"/>
      <w:r>
        <w:t>ПОРЯДОК</w:t>
      </w:r>
    </w:p>
    <w:p w:rsidR="0031033B" w:rsidRDefault="0031033B">
      <w:pPr>
        <w:pStyle w:val="ConsPlusTitle"/>
        <w:jc w:val="center"/>
      </w:pPr>
      <w:r>
        <w:t>ПРОВЕДЕНИЯ КОНКУРСА НА ПРАВО ВКЛЮЧЕНИЯ ОРГАНИЗАЦИИ</w:t>
      </w:r>
    </w:p>
    <w:p w:rsidR="0031033B" w:rsidRDefault="0031033B">
      <w:pPr>
        <w:pStyle w:val="ConsPlusTitle"/>
        <w:jc w:val="center"/>
      </w:pPr>
      <w:r>
        <w:t xml:space="preserve">В РЕЕСТР ОРГАНИЗАЦИЙ, ОСУЩЕСТВЛЯЮЩИХ </w:t>
      </w:r>
      <w:proofErr w:type="gramStart"/>
      <w:r>
        <w:t>ТЕАТРАЛИЗОВАННУЮ</w:t>
      </w:r>
      <w:proofErr w:type="gramEnd"/>
    </w:p>
    <w:p w:rsidR="0031033B" w:rsidRDefault="0031033B">
      <w:pPr>
        <w:pStyle w:val="ConsPlusTitle"/>
        <w:jc w:val="center"/>
      </w:pPr>
      <w:r>
        <w:t>И ИНУЮ КУЛЬТУРНО-ПРОСВЕТИТЕЛЬСКУЮ ДЕЯТЕЛЬНОСТЬ</w:t>
      </w:r>
    </w:p>
    <w:p w:rsidR="0031033B" w:rsidRDefault="0031033B">
      <w:pPr>
        <w:pStyle w:val="ConsPlusTitle"/>
        <w:jc w:val="center"/>
      </w:pPr>
      <w:r>
        <w:t>В МУНИЦИПАЛЬНЫХ ОБРАЗОВАТЕЛЬНЫХ УЧРЕЖДЕНИЯХ Г. КАЗАНИ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r>
        <w:t>I. ОБЩИЕ ПОЛОЖЕНИЯ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r>
        <w:t>1.1. Настоящий Порядок определяет процедуры подготовки и проведения конкурса на право включения организации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 (далее - конкурс), а также формирования реестра организаций, осуществляющих театрализованную и иную культурно-просветительскую деятельность в муниципальных образовательных учреждениях г. Казани (далее - Реестр).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1.2. Настоящий Порядок разработан в соответствии с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Основными целями проведения конкурса являются обеспечение безопасности обучающихся во время пребывания в муниципальных образовательных учреждениях, обеспечение конкурентной среды среди организаций, осуществляющих театрализованную деятельность в муниципальных образовательных учреждениях г. Казани, во исполнение </w:t>
      </w:r>
      <w:hyperlink r:id="rId10" w:history="1">
        <w:r>
          <w:rPr>
            <w:color w:val="0000FF"/>
          </w:rPr>
          <w:t>части 1 статьи 15</w:t>
        </w:r>
      </w:hyperlink>
      <w:r>
        <w:t xml:space="preserve"> Федерального закона от 26.07.2006 N 135-ФЗ "О защите конкуренции".</w:t>
      </w:r>
      <w:proofErr w:type="gramEnd"/>
    </w:p>
    <w:p w:rsidR="0031033B" w:rsidRDefault="0031033B">
      <w:pPr>
        <w:pStyle w:val="ConsPlusNormal"/>
        <w:spacing w:before="220"/>
        <w:ind w:firstLine="540"/>
        <w:jc w:val="both"/>
      </w:pPr>
      <w:r>
        <w:t>1.4. Задачей проведения конкурса является выявление организаций, которые на наиболее безопасных условиях могут осуществлять театрализованную и иную культурно-просветительскую деятельность в муниципальных образовательных учреждениях г. Казани.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1.5. Предметом конкурса является право на включение организации в Реестр.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1.6. Основными принципами организации и проведения конкурса являются равные условия для заявителей, открытость, гласность и состязательность.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1.7. В конкурсе может участвовать любое юридическое лицо (индивидуальный предприниматель), удовлетворяющее требованиям, установленным документацией по проведению конкурса.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r>
        <w:t>II. ОСНОВНЫЕ ПОНЯТИЯ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r>
        <w:t>В настоящем Порядке используются следующие основные понятия: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предмет конкурса - приобретение права на включение организации в Реестр;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конкурс - форма отбора, по итогам которого в Реестр включаются организации, которые вправе осуществлять театрализованную и иную культурно-просветительскую деятельность в муниципальных образовательных учреждениях г. Казани;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Комиссия по проведению конкурса (далее - Комиссия) - коллегиальный орган, созданный для организации проведения конкурса;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- Уполномоченный орган - структурное подразделение Исполнительного комитета г. Казани, </w:t>
      </w:r>
      <w:r>
        <w:lastRenderedPageBreak/>
        <w:t>выступающее инициатором проведения конкурса, обеспечивающее его проведение и ведение Реестра;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заявитель - юридическое лицо (индивидуальный предприниматель), подавшее заявку для участия в конкурсе на предложенных условиях;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заявка - комплект документов, подготовленный заявителем в соответствии с требованиями настоящего Порядка;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отзыв заявки - отказ заявителя от участия в конкурсе после подачи им заявки организатору конкурса;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участник конкурса - юридическое лицо (индивидуальный предприниматель), допущенное к конкурсу.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bookmarkStart w:id="3" w:name="P121"/>
      <w:bookmarkEnd w:id="3"/>
      <w:r>
        <w:t>III. ТРЕБОВАНИЯ К УЧАСТНИКАМ КОНКУРСА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bookmarkStart w:id="4" w:name="P123"/>
      <w:bookmarkEnd w:id="4"/>
      <w:r>
        <w:t>3.1. Заявитель должен обладать правом на осуществление театрализованной и иной культурно-просветительской деятельности в случае, если эта деятельность сопряжена с получением специального права (лицензии), а также с получением права использования объектов авторских прав.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3.2. Заявитель не должен быть неплатежеспособным, признанным несостоятельным (банкротом), находиться в процессе ликвидации.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3.3. У представителей заявителя, чьими силами будут непосредственно проводиться театрализованные и иные культурно-просветительские мероприятия, не должно быть противопоказаний по состоянию здоровья для работы в детских образовательных организациях.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3.4. У представителей заявителя, чьими силами будут непосредственно проводиться театрализованные и иные культурно-просветительские мероприятия, не должно быть ограничений, установленных </w:t>
      </w:r>
      <w:hyperlink r:id="rId11" w:history="1">
        <w:r>
          <w:rPr>
            <w:color w:val="0000FF"/>
          </w:rPr>
          <w:t>статьями 331</w:t>
        </w:r>
      </w:hyperlink>
      <w:r>
        <w:t xml:space="preserve"> и </w:t>
      </w:r>
      <w:hyperlink r:id="rId12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Федерации, на занятие указанным видом деятельности в детских образовательных организациях.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3.5. Заявитель должен владеть материально-техническими средствами для реализации мероприятий, указанных в </w:t>
      </w:r>
      <w:hyperlink w:anchor="P123" w:history="1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r>
        <w:t>IV. УСЛОВИЯ ДОПУСКА К УЧАСТИЮ В КОНКУРСЕ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bookmarkStart w:id="5" w:name="P131"/>
      <w:bookmarkEnd w:id="5"/>
      <w:r>
        <w:t>4.1. Заявители, изъявившие желание участвовать в конкурсе и согласные с его условиями, представляют в Уполномоченный орган следующие документы: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заявку на участие в конкурсе;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полные сведения об организации, включая копию свидетельства о регистрации, точный юридический адрес (почтовый адрес), фамилию, имя, отчество руководителя и ответственного исполнителя, банковские реквизиты и информацию о налоговой инспекции, где организация состоит на учете, номер</w:t>
      </w:r>
      <w:proofErr w:type="gramStart"/>
      <w:r>
        <w:t xml:space="preserve"> (-</w:t>
      </w:r>
      <w:proofErr w:type="gramEnd"/>
      <w:r>
        <w:t>а) телефона (-</w:t>
      </w:r>
      <w:proofErr w:type="spellStart"/>
      <w:r>
        <w:t>ов</w:t>
      </w:r>
      <w:proofErr w:type="spellEnd"/>
      <w:r>
        <w:t>), факса;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справку из органов налоговой инспекции об отсутствии задолженности либо о величине задолженности по уплате налогов, пеней и штрафных санкций;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</w:t>
      </w:r>
      <w:r>
        <w:lastRenderedPageBreak/>
        <w:t>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или уполномоченным этим руководителем лицом, или нотариально заверенную копию такой доверенности. В случае если указанная доверенность подписана лицом, уполномоченным руководителем организации-заявителя, заявка на участие в конкурсе должна содержать также документ, подтверждающий полномочия такого лица;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документы, подтверждающие право на осуществление театрализованной и иной культурно-просветительской деятельности в случае, если эта деятельность сопряжена с получением специального права (лицензии), а также с получением права использования объектов авторских прав;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медицинскую книжку на каждого представителя организации-участника, чьими силами будут непосредственно проводиться театрализованные и иные культурно-просветительские мероприятия;</w:t>
      </w:r>
    </w:p>
    <w:p w:rsidR="0031033B" w:rsidRDefault="0031033B">
      <w:pPr>
        <w:pStyle w:val="ConsPlusNormal"/>
        <w:spacing w:before="220"/>
        <w:ind w:firstLine="540"/>
        <w:jc w:val="both"/>
      </w:pPr>
      <w:proofErr w:type="gramStart"/>
      <w: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на каждого представителя организации-участника, чьими силами будут непосредственно проводиться театрализованные и иные культурно-просветительские мероприятия.</w:t>
      </w:r>
      <w:proofErr w:type="gramEnd"/>
    </w:p>
    <w:p w:rsidR="0031033B" w:rsidRDefault="0031033B">
      <w:pPr>
        <w:pStyle w:val="ConsPlusNormal"/>
        <w:spacing w:before="220"/>
        <w:ind w:firstLine="540"/>
        <w:jc w:val="both"/>
      </w:pPr>
      <w:r>
        <w:t>4.2. Заявителю отказывается в участии в конкурсе в следующих случаях: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- несоответствие поданной заявки требованиям к участникам конкурса, установленным </w:t>
      </w:r>
      <w:hyperlink w:anchor="P121" w:history="1">
        <w:r>
          <w:rPr>
            <w:color w:val="0000FF"/>
          </w:rPr>
          <w:t>разделом III</w:t>
        </w:r>
      </w:hyperlink>
      <w:r>
        <w:t xml:space="preserve"> настоящего Порядка;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обнаружение Комиссией недостоверных данных в представленных заявителем документах;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несоответствие представленных заявителем документов требованиям, установленным настоящим разделом.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4.3. От одного заявителя может быть подана только одна заявка на участие в конкурсе.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r>
        <w:t>V. КРИТЕРИИ ОЦЕНКИ ЗАЯВОК УЧАСТНИКОВ КОНКУРСА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r>
        <w:t>Критериями оценки заявок участников конкурса являются: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качество демонстрируемого материала и квалификация представителей организации-участника, чьими силами будут непосредственно проводиться театрализованные и иные культурно-просветительские мероприятия;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- безопасность демонстрируемого материала для жизни и здоровья (в том числе психологического) </w:t>
      </w:r>
      <w:proofErr w:type="gramStart"/>
      <w:r>
        <w:t>обучающихся</w:t>
      </w:r>
      <w:proofErr w:type="gramEnd"/>
      <w:r>
        <w:t>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соответствие демонстрируемого материала реализуемым в муниципальных образовательных учреждениях г. Казани основным общеобразовательным программам.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center"/>
        <w:outlineLvl w:val="1"/>
      </w:pPr>
      <w:r>
        <w:t>VI. ПОРЯДОК И СРОКИ ПРОВЕДЕНИЯ КОНКУРСА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ind w:firstLine="540"/>
        <w:jc w:val="both"/>
      </w:pPr>
      <w:r>
        <w:t xml:space="preserve">6.1. Заявитель в целях участия в конкурсе подает в Уполномоченный орган пакет документов в соответствии с требованиями </w:t>
      </w:r>
      <w:hyperlink w:anchor="P131" w:history="1">
        <w:r>
          <w:rPr>
            <w:color w:val="0000FF"/>
          </w:rPr>
          <w:t>пункта 4.1</w:t>
        </w:r>
      </w:hyperlink>
      <w:r>
        <w:t xml:space="preserve"> настоящего Порядка в срок до 30 июня текущего года.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lastRenderedPageBreak/>
        <w:t>6.2. Уполномоченный орган передает полученные документы на рассмотрение Комиссии.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Комиссия рассматривает полученные документы в течение 10 рабочих дней и определяет состав участников конкурса в порядке, установленном Положением о Комиссии по проведению конкурса на право включения организации в реестр организаций, осуществляющих театрализованную и иную культурно-просветительскую деятельность в муниципальных образовательных учреждениях г. Казани, утверждаемым Исполнительным комитетом г. Казани.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его участником конкурса или об отказе в допуске к участию в конкурсе, а также оформляется протокол рассмотрения заявок на участие в конкурсе, который ведется секретарем Комиссии и подписывается всеми присутствующими на заседании членами Комиссии.</w:t>
      </w:r>
      <w:proofErr w:type="gramEnd"/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6.4. </w:t>
      </w:r>
      <w:proofErr w:type="gramStart"/>
      <w:r>
        <w:t>Протокол должен содержать сведения об организациях,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Порядка, которым не соответствует заявка на участие в конкурсе данного заявителя.</w:t>
      </w:r>
      <w:proofErr w:type="gramEnd"/>
    </w:p>
    <w:p w:rsidR="0031033B" w:rsidRDefault="0031033B">
      <w:pPr>
        <w:pStyle w:val="ConsPlusNormal"/>
        <w:spacing w:before="220"/>
        <w:ind w:firstLine="540"/>
        <w:jc w:val="both"/>
      </w:pPr>
      <w:r>
        <w:t>6.5. Заявитель приобретает статус участника конкурса с момента признания его Комиссией участником конкурса.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6.6. Конкурс признается несостоявшимся, если: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поступила лишь одна заявка на участие в конкурсе;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не поступило ни одной заявки на участие в конкурсе;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от участия в конкурсе отказались все заявители;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- ни один заявитель не допущен к участию в конкурсе.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6.7. </w:t>
      </w:r>
      <w:proofErr w:type="gramStart"/>
      <w:r>
        <w:t>В случае признания конкурса несостоявшимся конкурс может быть проведен повторно по решению Уполномоченного органа.</w:t>
      </w:r>
      <w:proofErr w:type="gramEnd"/>
    </w:p>
    <w:p w:rsidR="0031033B" w:rsidRDefault="0031033B">
      <w:pPr>
        <w:pStyle w:val="ConsPlusNormal"/>
        <w:spacing w:before="220"/>
        <w:ind w:firstLine="540"/>
        <w:jc w:val="both"/>
      </w:pPr>
      <w:r>
        <w:t xml:space="preserve">6.8. Конкурс проводится до 31 июля текущего года публично в день, во время и в месте, </w:t>
      </w:r>
      <w:proofErr w:type="gramStart"/>
      <w:r>
        <w:t>которые</w:t>
      </w:r>
      <w:proofErr w:type="gramEnd"/>
      <w:r>
        <w:t xml:space="preserve"> указаны в извещении о проведении конкурса. Извещение о проведении конкурса публикуется Уполномоченным органом в "Сборнике документов и правовых актов муниципального образования города Казани" не </w:t>
      </w:r>
      <w:proofErr w:type="gramStart"/>
      <w:r>
        <w:t>позднее</w:t>
      </w:r>
      <w:proofErr w:type="gramEnd"/>
      <w:r>
        <w:t xml:space="preserve"> чем за семь календарных дней до дня проведения конкурса. В зависимости от количества участников конкурса Уполномоченным органом может быть принято решение о проведении конкурса в течение нескольких дней по </w:t>
      </w:r>
      <w:proofErr w:type="gramStart"/>
      <w:r>
        <w:t>графику</w:t>
      </w:r>
      <w:proofErr w:type="gramEnd"/>
      <w:r>
        <w:t xml:space="preserve"> согласно опубликованному извещению о проведении конкурса.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6.9. Комиссия осуществляет оценку и сопоставление участников конкурса путем публичного просмотра демонстрационного материала, представляемого участниками.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6.10. Комиссия ведет протокол оценки и сопоставления участников конкурса, в котором должны содержаться сведения о месте, дате, времени проведения оценки и сопоставления участников конкурса, о критериях оценки и сопоставления участников конкурса, о принятом на основании результатов оценки и сопоставления участников решении.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6.11. Протокол подписывается всеми присутствующими членами Комиссии в течение одного дня, следующего после дня окончания процедуры проведения оценки и сопоставления участников конкурса.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lastRenderedPageBreak/>
        <w:t>6.12. Протокол приобретает юридическую силу с момента его подписания Комиссией и хранится в Уполномоченном органе не менее трех лет.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6.13. Любой участник конкурса после его окончания вправе получить в Уполномоченном органе копию протокола оценки и сопоставления участников конкурса и направить председателю Комиссии запрос о разъяснении результатов конкурса в письменной форме, в том числе в форме электронного документа. Председатель Комиссии в течение двух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6.14. Заказчик в течение 10 рабочих дней со дня окончания конкурса публикует Реестр в "Сборнике документов и правовых актов муниципального образования города Казани".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6.15. Любой участник конкурса вправе обжаловать результаты конкурса в порядке, установленном действующим законодательством.</w:t>
      </w:r>
    </w:p>
    <w:p w:rsidR="0031033B" w:rsidRDefault="0031033B">
      <w:pPr>
        <w:pStyle w:val="ConsPlusNormal"/>
        <w:spacing w:before="220"/>
        <w:ind w:firstLine="540"/>
        <w:jc w:val="both"/>
      </w:pPr>
      <w:r>
        <w:t>6.16. Конкурс, проведенный с нарушением пунктов настоящего Порядка, может быть признан недействительным по иску заинтересованного лица.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right"/>
      </w:pPr>
      <w:r>
        <w:t>Руководитель аппарата</w:t>
      </w:r>
    </w:p>
    <w:p w:rsidR="0031033B" w:rsidRDefault="0031033B">
      <w:pPr>
        <w:pStyle w:val="ConsPlusNormal"/>
        <w:jc w:val="right"/>
      </w:pPr>
      <w:r>
        <w:t>Исполнительного комитета г. Казани</w:t>
      </w:r>
    </w:p>
    <w:p w:rsidR="0031033B" w:rsidRDefault="0031033B">
      <w:pPr>
        <w:pStyle w:val="ConsPlusNormal"/>
        <w:jc w:val="right"/>
      </w:pPr>
      <w:r>
        <w:t>Е.А.ВАРАКИН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right"/>
        <w:outlineLvl w:val="0"/>
      </w:pPr>
      <w:r>
        <w:lastRenderedPageBreak/>
        <w:t>Приложение N 3</w:t>
      </w:r>
    </w:p>
    <w:p w:rsidR="0031033B" w:rsidRDefault="0031033B">
      <w:pPr>
        <w:pStyle w:val="ConsPlusNormal"/>
        <w:jc w:val="right"/>
      </w:pPr>
      <w:r>
        <w:t>к постановлению</w:t>
      </w:r>
    </w:p>
    <w:p w:rsidR="0031033B" w:rsidRDefault="0031033B">
      <w:pPr>
        <w:pStyle w:val="ConsPlusNormal"/>
        <w:jc w:val="right"/>
      </w:pPr>
      <w:r>
        <w:t>Исполнительного комитета г. Казани</w:t>
      </w:r>
    </w:p>
    <w:p w:rsidR="0031033B" w:rsidRDefault="0031033B">
      <w:pPr>
        <w:pStyle w:val="ConsPlusNormal"/>
        <w:jc w:val="right"/>
      </w:pPr>
      <w:r>
        <w:t>от 15 июня 2017 г. N 2190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Title"/>
        <w:jc w:val="center"/>
      </w:pPr>
      <w:bookmarkStart w:id="6" w:name="P189"/>
      <w:bookmarkEnd w:id="6"/>
      <w:r>
        <w:t>СОСТАВ</w:t>
      </w:r>
    </w:p>
    <w:p w:rsidR="0031033B" w:rsidRDefault="0031033B">
      <w:pPr>
        <w:pStyle w:val="ConsPlusTitle"/>
        <w:jc w:val="center"/>
      </w:pPr>
      <w:r>
        <w:t>КОМИССИИ ПО ПРОВЕДЕНИЮ КОНКУРСА НА ПРАВО ВКЛЮЧЕНИЯ</w:t>
      </w:r>
    </w:p>
    <w:p w:rsidR="0031033B" w:rsidRDefault="0031033B">
      <w:pPr>
        <w:pStyle w:val="ConsPlusTitle"/>
        <w:jc w:val="center"/>
      </w:pPr>
      <w:r>
        <w:t>ОРГАНИЗАЦИИ В РЕЕСТР ОРГАНИЗАЦИЙ, ОСУЩЕСТВЛЯЮЩИХ</w:t>
      </w:r>
    </w:p>
    <w:p w:rsidR="0031033B" w:rsidRDefault="0031033B">
      <w:pPr>
        <w:pStyle w:val="ConsPlusTitle"/>
        <w:jc w:val="center"/>
      </w:pPr>
      <w:r>
        <w:t>ТЕАТРАЛИЗОВАННУЮ И ИНУЮ КУЛЬТУРНО-ПРОСВЕТИТЕЛЬСКУЮ</w:t>
      </w:r>
    </w:p>
    <w:p w:rsidR="0031033B" w:rsidRDefault="0031033B">
      <w:pPr>
        <w:pStyle w:val="ConsPlusTitle"/>
        <w:jc w:val="center"/>
      </w:pPr>
      <w:r>
        <w:t xml:space="preserve">ДЕЯТЕЛЬНОСТЬ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31033B" w:rsidRDefault="0031033B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Г. КАЗАНИ</w:t>
      </w:r>
    </w:p>
    <w:p w:rsidR="0031033B" w:rsidRDefault="003103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633"/>
      </w:tblGrid>
      <w:tr w:rsidR="0031033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</w:pPr>
            <w:proofErr w:type="spellStart"/>
            <w:r>
              <w:t>Э.Ф.Тахавиева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  <w:jc w:val="both"/>
            </w:pPr>
            <w:r>
              <w:t>председатель Комиссии, заместитель начальника Управления образования Исполнительного комитета г. Казани</w:t>
            </w:r>
          </w:p>
        </w:tc>
      </w:tr>
      <w:tr w:rsidR="0031033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</w:pPr>
            <w:proofErr w:type="spellStart"/>
            <w:r>
              <w:t>А.О.Мачин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  <w:jc w:val="both"/>
            </w:pPr>
            <w:r>
              <w:t>секретарь Комиссии, начальник юридической группы Управления образования Исполнительного комитета г. Казани</w:t>
            </w:r>
          </w:p>
        </w:tc>
      </w:tr>
      <w:tr w:rsidR="0031033B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</w:pPr>
            <w:r>
              <w:t>Члены Комиссии:</w:t>
            </w:r>
          </w:p>
        </w:tc>
      </w:tr>
      <w:tr w:rsidR="0031033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</w:pPr>
            <w:proofErr w:type="spellStart"/>
            <w:r>
              <w:t>Т.Д.Багаева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  <w:jc w:val="both"/>
            </w:pPr>
            <w:r>
              <w:t>начальник отдела по работе с дошкольными образовательными учреждениями Управления образования Исполнительного комитета г. Казани</w:t>
            </w:r>
          </w:p>
        </w:tc>
      </w:tr>
      <w:tr w:rsidR="0031033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</w:pPr>
            <w:proofErr w:type="spellStart"/>
            <w:r>
              <w:t>Ю.Г.Игнашева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  <w:jc w:val="both"/>
            </w:pPr>
            <w:r>
              <w:t>начальник информационно-методического отдела Управления образования Исполнительного комитета г. Казани</w:t>
            </w:r>
          </w:p>
        </w:tc>
      </w:tr>
      <w:tr w:rsidR="0031033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</w:pPr>
            <w:r>
              <w:t>по согласованию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  <w:jc w:val="both"/>
            </w:pPr>
            <w:r>
              <w:t xml:space="preserve">уполномоченный представитель ФГБОУ </w:t>
            </w:r>
            <w:proofErr w:type="gramStart"/>
            <w:r>
              <w:t>ВО</w:t>
            </w:r>
            <w:proofErr w:type="gramEnd"/>
            <w:r>
              <w:t xml:space="preserve"> "Казанский государственный институт культуры"</w:t>
            </w:r>
          </w:p>
        </w:tc>
      </w:tr>
      <w:tr w:rsidR="0031033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</w:pPr>
            <w:r>
              <w:t>по согласованию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  <w:jc w:val="both"/>
            </w:pPr>
            <w:r>
              <w:t>уполномоченный представитель общественного объединения руководителей муниципальных образовательных учреждений г. Казани</w:t>
            </w:r>
          </w:p>
        </w:tc>
      </w:tr>
      <w:tr w:rsidR="0031033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</w:pPr>
            <w:r>
              <w:t>по согласованию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1033B" w:rsidRDefault="0031033B">
            <w:pPr>
              <w:pStyle w:val="ConsPlusNormal"/>
              <w:jc w:val="both"/>
            </w:pPr>
            <w:r>
              <w:t>уполномоченный представитель городского родительского комитета</w:t>
            </w:r>
          </w:p>
        </w:tc>
      </w:tr>
    </w:tbl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right"/>
      </w:pPr>
      <w:r>
        <w:t>Руководитель аппарата</w:t>
      </w:r>
    </w:p>
    <w:p w:rsidR="0031033B" w:rsidRDefault="0031033B">
      <w:pPr>
        <w:pStyle w:val="ConsPlusNormal"/>
        <w:jc w:val="right"/>
      </w:pPr>
      <w:r>
        <w:t>Исполнительного комитета г. Казани</w:t>
      </w:r>
    </w:p>
    <w:p w:rsidR="0031033B" w:rsidRDefault="0031033B">
      <w:pPr>
        <w:pStyle w:val="ConsPlusNormal"/>
        <w:jc w:val="right"/>
      </w:pPr>
      <w:r>
        <w:t>Е.А.ВАРАКИН</w:t>
      </w: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jc w:val="both"/>
      </w:pPr>
    </w:p>
    <w:p w:rsidR="0031033B" w:rsidRDefault="003103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5D7" w:rsidRDefault="00EF15D7"/>
    <w:sectPr w:rsidR="00EF15D7" w:rsidSect="00AB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3B"/>
    <w:rsid w:val="0031033B"/>
    <w:rsid w:val="00D233D5"/>
    <w:rsid w:val="00E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0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0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0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0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9E4EE0DFF50436B634E2156B347AFC0696B9BCBEE26678DC8300O0I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9E4EE0DFF50436B634E2156B347AFC0696B9B9B5B7317A8DD60E0FD5OAIBL" TargetMode="External"/><Relationship Id="rId12" Type="http://schemas.openxmlformats.org/officeDocument/2006/relationships/hyperlink" Target="consultantplus://offline/ref=D29E4EE0DFF50436B634E2156B347AFC0696B7B1BDB3317A8DD60E0FD5AB5EDCF8247ACC84B4EE1CO7I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9E4EE0DFF50436B634E2156B347AFC0696B9BCBEE26678DC8300O0IAL" TargetMode="External"/><Relationship Id="rId11" Type="http://schemas.openxmlformats.org/officeDocument/2006/relationships/hyperlink" Target="consultantplus://offline/ref=D29E4EE0DFF50436B634E2156B347AFC0696B7B1BDB3317A8DD60E0FD5AB5EDCF8247ACC84B7E01BO7I9L" TargetMode="External"/><Relationship Id="rId5" Type="http://schemas.openxmlformats.org/officeDocument/2006/relationships/hyperlink" Target="consultantplus://offline/ref=D29E4EE0DFF50436B634E2156B347AFC0697B8BCB3B5317A8DD60E0FD5AB5EDCF8247ACE81OBI5L" TargetMode="External"/><Relationship Id="rId10" Type="http://schemas.openxmlformats.org/officeDocument/2006/relationships/hyperlink" Target="consultantplus://offline/ref=D29E4EE0DFF50436B634E2156B347AFC0697B8BCB3B5317A8DD60E0FD5AB5EDCF8247ACE81OBI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9E4EE0DFF50436B634E2156B347AFC0696B9B9B5B7317A8DD60E0FD5OAI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21178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Мачин</dc:creator>
  <cp:lastModifiedBy>GYPNORION</cp:lastModifiedBy>
  <cp:revision>2</cp:revision>
  <dcterms:created xsi:type="dcterms:W3CDTF">2018-06-04T10:47:00Z</dcterms:created>
  <dcterms:modified xsi:type="dcterms:W3CDTF">2018-06-04T10:47:00Z</dcterms:modified>
</cp:coreProperties>
</file>